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21" w:rsidRPr="00422C64" w:rsidRDefault="00410DFB" w:rsidP="00035CBB">
      <w:pPr>
        <w:pStyle w:val="Pa5"/>
        <w:jc w:val="both"/>
        <w:rPr>
          <w:rFonts w:cs="Myriad Pro"/>
          <w:color w:val="0070C0"/>
          <w:sz w:val="40"/>
          <w:szCs w:val="40"/>
        </w:rPr>
      </w:pPr>
      <w:r>
        <w:rPr>
          <w:rFonts w:cs="Myriad Pro"/>
          <w:b/>
          <w:bCs/>
          <w:color w:val="0070C0"/>
          <w:sz w:val="40"/>
          <w:szCs w:val="40"/>
        </w:rPr>
        <w:t>Hybrid Long Term Care Policies</w:t>
      </w:r>
    </w:p>
    <w:p w:rsidR="00695F21" w:rsidRDefault="006B77DD" w:rsidP="00035CBB">
      <w:pPr>
        <w:pStyle w:val="Pa1"/>
        <w:jc w:val="both"/>
        <w:rPr>
          <w:rFonts w:cs="Myriad Pro"/>
          <w:color w:val="221E1F"/>
          <w:sz w:val="23"/>
          <w:szCs w:val="23"/>
        </w:rPr>
      </w:pPr>
      <w:r>
        <w:rPr>
          <w:rFonts w:cs="Myriad Pro"/>
          <w:color w:val="221E1F"/>
          <w:sz w:val="23"/>
          <w:szCs w:val="23"/>
        </w:rPr>
        <w:t>T</w:t>
      </w:r>
      <w:r w:rsidR="00695F21">
        <w:rPr>
          <w:rFonts w:cs="Myriad Pro"/>
          <w:color w:val="221E1F"/>
          <w:sz w:val="23"/>
          <w:szCs w:val="23"/>
        </w:rPr>
        <w:t xml:space="preserve">he public’s need for some form of </w:t>
      </w:r>
      <w:proofErr w:type="spellStart"/>
      <w:r w:rsidR="00695F21">
        <w:rPr>
          <w:rFonts w:cs="Myriad Pro"/>
          <w:color w:val="221E1F"/>
          <w:sz w:val="23"/>
          <w:szCs w:val="23"/>
        </w:rPr>
        <w:t>LTCi</w:t>
      </w:r>
      <w:proofErr w:type="spellEnd"/>
      <w:r w:rsidR="00695F21">
        <w:rPr>
          <w:rFonts w:cs="Myriad Pro"/>
          <w:color w:val="221E1F"/>
          <w:sz w:val="23"/>
          <w:szCs w:val="23"/>
        </w:rPr>
        <w:t xml:space="preserve"> has never been greater. The </w:t>
      </w:r>
      <w:r w:rsidR="00224892">
        <w:rPr>
          <w:rFonts w:cs="Myriad Pro"/>
          <w:color w:val="221E1F"/>
          <w:sz w:val="23"/>
          <w:szCs w:val="23"/>
        </w:rPr>
        <w:t xml:space="preserve">price for </w:t>
      </w:r>
      <w:r w:rsidR="00695F21">
        <w:rPr>
          <w:rFonts w:cs="Myriad Pro"/>
          <w:color w:val="221E1F"/>
          <w:sz w:val="23"/>
          <w:szCs w:val="23"/>
        </w:rPr>
        <w:t>long-term care services is extraordinary</w:t>
      </w:r>
      <w:r w:rsidR="00224892">
        <w:rPr>
          <w:rFonts w:cs="Myriad Pro"/>
          <w:color w:val="221E1F"/>
          <w:sz w:val="23"/>
          <w:szCs w:val="23"/>
        </w:rPr>
        <w:t xml:space="preserve">; </w:t>
      </w:r>
      <w:r w:rsidR="00695F21">
        <w:rPr>
          <w:rFonts w:cs="Myriad Pro"/>
          <w:color w:val="221E1F"/>
          <w:sz w:val="23"/>
          <w:szCs w:val="23"/>
        </w:rPr>
        <w:t>$77,000</w:t>
      </w:r>
      <w:r w:rsidR="00224892">
        <w:rPr>
          <w:rFonts w:cs="Myriad Pro"/>
          <w:color w:val="221E1F"/>
          <w:sz w:val="23"/>
          <w:szCs w:val="23"/>
        </w:rPr>
        <w:t xml:space="preserve"> </w:t>
      </w:r>
      <w:r w:rsidR="00695F21">
        <w:rPr>
          <w:rFonts w:cs="Myriad Pro"/>
          <w:color w:val="221E1F"/>
          <w:sz w:val="23"/>
          <w:szCs w:val="23"/>
        </w:rPr>
        <w:t>a year</w:t>
      </w:r>
      <w:r w:rsidR="00224892">
        <w:rPr>
          <w:rFonts w:cs="Myriad Pro"/>
          <w:color w:val="221E1F"/>
          <w:sz w:val="23"/>
          <w:szCs w:val="23"/>
        </w:rPr>
        <w:t xml:space="preserve"> (national average) </w:t>
      </w:r>
      <w:r w:rsidR="00695F21">
        <w:rPr>
          <w:rFonts w:cs="Myriad Pro"/>
          <w:color w:val="221E1F"/>
          <w:sz w:val="23"/>
          <w:szCs w:val="23"/>
        </w:rPr>
        <w:t xml:space="preserve">for a room in a </w:t>
      </w:r>
      <w:r w:rsidR="00224892">
        <w:rPr>
          <w:rFonts w:cs="Myriad Pro"/>
          <w:color w:val="221E1F"/>
          <w:sz w:val="23"/>
          <w:szCs w:val="23"/>
        </w:rPr>
        <w:t xml:space="preserve">qualified care facility and increasing yearly. In addition, our </w:t>
      </w:r>
      <w:r w:rsidR="00695F21">
        <w:rPr>
          <w:rFonts w:cs="Myriad Pro"/>
          <w:color w:val="221E1F"/>
          <w:sz w:val="23"/>
          <w:szCs w:val="23"/>
        </w:rPr>
        <w:t>recession-depleted retirement accounts</w:t>
      </w:r>
      <w:r w:rsidR="00224892">
        <w:rPr>
          <w:rFonts w:cs="Myriad Pro"/>
          <w:color w:val="221E1F"/>
          <w:sz w:val="23"/>
          <w:szCs w:val="23"/>
        </w:rPr>
        <w:t xml:space="preserve"> and the low interest rate environment</w:t>
      </w:r>
      <w:r w:rsidR="00695F21">
        <w:rPr>
          <w:rFonts w:cs="Myriad Pro"/>
          <w:color w:val="221E1F"/>
          <w:sz w:val="23"/>
          <w:szCs w:val="23"/>
        </w:rPr>
        <w:t xml:space="preserve"> have hindered our ability to self-insure.</w:t>
      </w:r>
      <w:r w:rsidR="00224892">
        <w:rPr>
          <w:rFonts w:cs="Myriad Pro"/>
          <w:color w:val="221E1F"/>
          <w:sz w:val="23"/>
          <w:szCs w:val="23"/>
        </w:rPr>
        <w:t xml:space="preserve"> </w:t>
      </w:r>
    </w:p>
    <w:p w:rsidR="00695F21" w:rsidRPr="00695F21" w:rsidRDefault="00695F21" w:rsidP="00035CBB">
      <w:pPr>
        <w:pStyle w:val="Default"/>
        <w:jc w:val="both"/>
      </w:pPr>
    </w:p>
    <w:p w:rsidR="00695F21" w:rsidRDefault="00695F21" w:rsidP="00035CBB">
      <w:pPr>
        <w:pStyle w:val="Pa1"/>
        <w:jc w:val="both"/>
        <w:rPr>
          <w:rFonts w:cs="Myriad Pro"/>
          <w:color w:val="221E1F"/>
          <w:sz w:val="23"/>
          <w:szCs w:val="23"/>
        </w:rPr>
      </w:pPr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One </w:t>
      </w:r>
      <w:r w:rsidR="0083377B"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>new</w:t>
      </w:r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 solution is life and annuity products with linked </w:t>
      </w:r>
      <w:proofErr w:type="spellStart"/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>LTCi</w:t>
      </w:r>
      <w:proofErr w:type="spellEnd"/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 benefits, also known as ‘Combo’ or ‘Hybrid’ products. </w:t>
      </w:r>
      <w:r w:rsidR="0083377B"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There is currently </w:t>
      </w:r>
      <w:r w:rsidR="00852C92">
        <w:rPr>
          <w:rFonts w:ascii="Myriad Pro Light" w:hAnsi="Myriad Pro Light" w:cs="Myriad Pro Light"/>
          <w:bCs/>
          <w:color w:val="221E1F"/>
          <w:sz w:val="23"/>
          <w:szCs w:val="23"/>
        </w:rPr>
        <w:t>renewed</w:t>
      </w:r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 demand for these products due to a new tax law that </w:t>
      </w:r>
      <w:r w:rsidR="0083377B"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>went</w:t>
      </w:r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 into effect January 1</w:t>
      </w:r>
      <w:r w:rsidR="0083377B"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>, 2010</w:t>
      </w:r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>.</w:t>
      </w:r>
      <w:r w:rsidR="0083377B"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 xml:space="preserve"> </w:t>
      </w:r>
      <w:r w:rsidRPr="00035CBB">
        <w:rPr>
          <w:rFonts w:ascii="Myriad Pro Light" w:hAnsi="Myriad Pro Light" w:cs="Myriad Pro Light"/>
          <w:bCs/>
          <w:color w:val="221E1F"/>
          <w:sz w:val="23"/>
          <w:szCs w:val="23"/>
        </w:rPr>
        <w:t>The new law says money withdrawn from certain annuities and life insurance products for the purpose of funding long-term care costs can no longer be taxed as income.</w:t>
      </w:r>
      <w:r>
        <w:rPr>
          <w:rFonts w:ascii="Myriad Pro Light" w:hAnsi="Myriad Pro Light" w:cs="Myriad Pro Light"/>
          <w:b/>
          <w:bCs/>
          <w:color w:val="221E1F"/>
          <w:sz w:val="23"/>
          <w:szCs w:val="23"/>
        </w:rPr>
        <w:t xml:space="preserve"> </w:t>
      </w:r>
    </w:p>
    <w:p w:rsidR="0083377B" w:rsidRPr="0083377B" w:rsidRDefault="0083377B" w:rsidP="00035CBB">
      <w:pPr>
        <w:pStyle w:val="Default"/>
        <w:jc w:val="both"/>
      </w:pPr>
    </w:p>
    <w:p w:rsidR="00695F21" w:rsidRPr="00422C64" w:rsidRDefault="00695F21" w:rsidP="00035CBB">
      <w:pPr>
        <w:pStyle w:val="Default"/>
        <w:spacing w:line="281" w:lineRule="atLeast"/>
        <w:ind w:right="180"/>
        <w:jc w:val="both"/>
        <w:rPr>
          <w:rFonts w:ascii="Myriad Pro Light" w:hAnsi="Myriad Pro Light" w:cs="Myriad Pro Light"/>
          <w:color w:val="8DB3E2" w:themeColor="text2" w:themeTint="66"/>
          <w:sz w:val="28"/>
          <w:szCs w:val="28"/>
        </w:rPr>
      </w:pPr>
      <w:r w:rsidRPr="00422C64">
        <w:rPr>
          <w:rFonts w:ascii="Myriad Pro Light" w:hAnsi="Myriad Pro Light" w:cs="Myriad Pro Light"/>
          <w:b/>
          <w:bCs/>
          <w:color w:val="auto"/>
          <w:sz w:val="28"/>
          <w:szCs w:val="28"/>
        </w:rPr>
        <w:t>What’s a ‘Hybrid Product’?</w:t>
      </w:r>
    </w:p>
    <w:p w:rsidR="00695F21" w:rsidRDefault="00695F21" w:rsidP="00035CBB">
      <w:pPr>
        <w:pStyle w:val="Pa7"/>
        <w:ind w:right="180"/>
        <w:jc w:val="both"/>
        <w:rPr>
          <w:rFonts w:cs="Myriad Pro"/>
          <w:color w:val="221E1F"/>
          <w:sz w:val="23"/>
          <w:szCs w:val="23"/>
        </w:rPr>
      </w:pPr>
      <w:r>
        <w:rPr>
          <w:rFonts w:cs="Myriad Pro"/>
          <w:color w:val="221E1F"/>
          <w:sz w:val="23"/>
          <w:szCs w:val="23"/>
        </w:rPr>
        <w:t xml:space="preserve">For the purposes of this paper, we are </w:t>
      </w:r>
      <w:r w:rsidR="001126E5">
        <w:rPr>
          <w:rFonts w:cs="Myriad Pro"/>
          <w:color w:val="221E1F"/>
          <w:sz w:val="23"/>
          <w:szCs w:val="23"/>
        </w:rPr>
        <w:t>combining</w:t>
      </w:r>
      <w:r>
        <w:rPr>
          <w:rFonts w:cs="Myriad Pro"/>
          <w:color w:val="221E1F"/>
          <w:sz w:val="23"/>
          <w:szCs w:val="23"/>
        </w:rPr>
        <w:t xml:space="preserve"> a variety of products under the label ‘Hybrid.’</w:t>
      </w:r>
      <w:r w:rsidR="0083377B">
        <w:rPr>
          <w:rFonts w:cs="Myriad Pro"/>
          <w:color w:val="221E1F"/>
          <w:sz w:val="23"/>
          <w:szCs w:val="23"/>
        </w:rPr>
        <w:t xml:space="preserve"> </w:t>
      </w:r>
      <w:r>
        <w:rPr>
          <w:rFonts w:cs="Myriad Pro"/>
          <w:color w:val="221E1F"/>
          <w:sz w:val="23"/>
          <w:szCs w:val="23"/>
        </w:rPr>
        <w:t xml:space="preserve">These include life and annuity products with </w:t>
      </w:r>
      <w:proofErr w:type="spellStart"/>
      <w:r>
        <w:rPr>
          <w:rFonts w:cs="Myriad Pro"/>
          <w:color w:val="221E1F"/>
          <w:sz w:val="23"/>
          <w:szCs w:val="23"/>
        </w:rPr>
        <w:t>LTCi</w:t>
      </w:r>
      <w:proofErr w:type="spellEnd"/>
      <w:r>
        <w:rPr>
          <w:rFonts w:cs="Myriad Pro"/>
          <w:color w:val="221E1F"/>
          <w:sz w:val="23"/>
          <w:szCs w:val="23"/>
        </w:rPr>
        <w:t xml:space="preserve"> benefits </w:t>
      </w:r>
      <w:r w:rsidR="0083377B">
        <w:rPr>
          <w:rFonts w:cs="Myriad Pro"/>
          <w:color w:val="221E1F"/>
          <w:sz w:val="23"/>
          <w:szCs w:val="23"/>
        </w:rPr>
        <w:t>built right in to the product or available as a</w:t>
      </w:r>
      <w:r w:rsidR="00852C92">
        <w:rPr>
          <w:rFonts w:cs="Myriad Pro"/>
          <w:color w:val="221E1F"/>
          <w:sz w:val="23"/>
          <w:szCs w:val="23"/>
        </w:rPr>
        <w:t>n</w:t>
      </w:r>
      <w:r w:rsidR="0083377B">
        <w:rPr>
          <w:rFonts w:cs="Myriad Pro"/>
          <w:color w:val="221E1F"/>
          <w:sz w:val="23"/>
          <w:szCs w:val="23"/>
        </w:rPr>
        <w:t xml:space="preserve"> LTC rider</w:t>
      </w:r>
      <w:r>
        <w:rPr>
          <w:rFonts w:cs="Myriad Pro"/>
          <w:color w:val="221E1F"/>
          <w:sz w:val="23"/>
          <w:szCs w:val="23"/>
        </w:rPr>
        <w:t>.</w:t>
      </w:r>
    </w:p>
    <w:p w:rsidR="0083377B" w:rsidRDefault="0083377B" w:rsidP="00035CBB">
      <w:pPr>
        <w:pStyle w:val="Default"/>
        <w:jc w:val="both"/>
      </w:pPr>
    </w:p>
    <w:p w:rsidR="0083377B" w:rsidRPr="00035CBB" w:rsidRDefault="0083377B" w:rsidP="00035CBB">
      <w:pPr>
        <w:pStyle w:val="Pa5"/>
        <w:jc w:val="both"/>
        <w:rPr>
          <w:rFonts w:cs="Myriad Pro"/>
          <w:color w:val="4F6228" w:themeColor="accent3" w:themeShade="80"/>
          <w:sz w:val="40"/>
          <w:szCs w:val="40"/>
        </w:rPr>
      </w:pPr>
      <w:r w:rsidRPr="00422C64">
        <w:rPr>
          <w:rFonts w:cs="Myriad Pro"/>
          <w:b/>
          <w:bCs/>
          <w:color w:val="0070C0"/>
          <w:sz w:val="40"/>
          <w:szCs w:val="40"/>
        </w:rPr>
        <w:t>What Has Changed?</w:t>
      </w:r>
    </w:p>
    <w:p w:rsidR="0083377B" w:rsidRPr="00422C64" w:rsidRDefault="0083377B" w:rsidP="00035CBB">
      <w:pPr>
        <w:pStyle w:val="Pa3"/>
        <w:jc w:val="both"/>
        <w:rPr>
          <w:rFonts w:ascii="Myriad Pro Light" w:hAnsi="Myriad Pro Light" w:cs="Myriad Pro Light"/>
          <w:sz w:val="28"/>
          <w:szCs w:val="28"/>
        </w:rPr>
      </w:pPr>
      <w:r w:rsidRPr="00422C64">
        <w:rPr>
          <w:rFonts w:ascii="Myriad Pro Light" w:hAnsi="Myriad Pro Light" w:cs="Myriad Pro Light"/>
          <w:b/>
          <w:bCs/>
          <w:sz w:val="28"/>
          <w:szCs w:val="28"/>
        </w:rPr>
        <w:t>Tax Laws</w:t>
      </w:r>
    </w:p>
    <w:p w:rsidR="0083377B" w:rsidRPr="0083377B" w:rsidRDefault="0083377B" w:rsidP="00035CBB">
      <w:pPr>
        <w:pStyle w:val="Default"/>
        <w:jc w:val="both"/>
        <w:rPr>
          <w:rFonts w:ascii="Myriad Pro Light" w:hAnsi="Myriad Pro Light" w:cs="Myriad Pro Light"/>
          <w:bCs/>
          <w:color w:val="221E1F"/>
          <w:sz w:val="23"/>
          <w:szCs w:val="23"/>
        </w:rPr>
      </w:pPr>
      <w:r w:rsidRPr="0083377B">
        <w:rPr>
          <w:rFonts w:ascii="Myriad Pro Light" w:hAnsi="Myriad Pro Light" w:cs="Myriad Pro Light"/>
          <w:bCs/>
          <w:color w:val="221E1F"/>
          <w:sz w:val="23"/>
          <w:szCs w:val="23"/>
        </w:rPr>
        <w:t>The Pension Protection Act, passed in 2006, included a provision that makes withdrawals from non-qualified annuities or life contracts tax-free if the proceeds are used to pay for long-term care services. The new tax treatment took effect January 1st, 2010.</w:t>
      </w:r>
    </w:p>
    <w:p w:rsidR="0083377B" w:rsidRDefault="0083377B" w:rsidP="00035CBB">
      <w:pPr>
        <w:pStyle w:val="Default"/>
        <w:jc w:val="both"/>
      </w:pPr>
    </w:p>
    <w:p w:rsidR="0020182C" w:rsidRPr="00422C64" w:rsidRDefault="0020182C" w:rsidP="00035CBB">
      <w:pPr>
        <w:pStyle w:val="Pa3"/>
        <w:jc w:val="both"/>
        <w:rPr>
          <w:rFonts w:ascii="Myriad Pro Light" w:hAnsi="Myriad Pro Light" w:cs="Myriad Pro Light"/>
          <w:sz w:val="28"/>
          <w:szCs w:val="28"/>
        </w:rPr>
      </w:pPr>
      <w:r w:rsidRPr="00422C64">
        <w:rPr>
          <w:rFonts w:ascii="Myriad Pro Light" w:hAnsi="Myriad Pro Light" w:cs="Myriad Pro Light"/>
          <w:b/>
          <w:bCs/>
          <w:sz w:val="28"/>
          <w:szCs w:val="28"/>
        </w:rPr>
        <w:t>Product Design</w:t>
      </w:r>
    </w:p>
    <w:p w:rsidR="0020182C" w:rsidRDefault="0020182C" w:rsidP="00035CBB">
      <w:pPr>
        <w:pStyle w:val="Default"/>
        <w:jc w:val="both"/>
        <w:rPr>
          <w:color w:val="221E1F"/>
          <w:sz w:val="23"/>
          <w:szCs w:val="23"/>
        </w:rPr>
      </w:pPr>
      <w:r>
        <w:rPr>
          <w:color w:val="221E1F"/>
          <w:sz w:val="23"/>
          <w:szCs w:val="23"/>
        </w:rPr>
        <w:t xml:space="preserve">Several insurers have introduced new products designed to help consumers take advantage of the new tax law. These </w:t>
      </w:r>
      <w:r w:rsidR="00410DFB">
        <w:rPr>
          <w:color w:val="221E1F"/>
          <w:sz w:val="23"/>
          <w:szCs w:val="23"/>
        </w:rPr>
        <w:t>new products allow clients</w:t>
      </w:r>
      <w:r>
        <w:rPr>
          <w:color w:val="221E1F"/>
          <w:sz w:val="23"/>
          <w:szCs w:val="23"/>
        </w:rPr>
        <w:t xml:space="preserve"> to reposition their retirement dollars to work more effectively for them. </w:t>
      </w:r>
      <w:r w:rsidR="00410DFB">
        <w:rPr>
          <w:color w:val="221E1F"/>
          <w:sz w:val="23"/>
          <w:szCs w:val="23"/>
        </w:rPr>
        <w:t>You can buy</w:t>
      </w:r>
      <w:r>
        <w:rPr>
          <w:color w:val="221E1F"/>
          <w:sz w:val="23"/>
          <w:szCs w:val="23"/>
        </w:rPr>
        <w:t xml:space="preserve"> a linked-benefit life product that offers both a death benefit and </w:t>
      </w:r>
      <w:r w:rsidR="00A02143">
        <w:rPr>
          <w:color w:val="221E1F"/>
          <w:sz w:val="23"/>
          <w:szCs w:val="23"/>
        </w:rPr>
        <w:t>long term care</w:t>
      </w:r>
      <w:r>
        <w:rPr>
          <w:color w:val="221E1F"/>
          <w:sz w:val="23"/>
          <w:szCs w:val="23"/>
        </w:rPr>
        <w:t xml:space="preserve"> benefits if they get sick. </w:t>
      </w:r>
      <w:r w:rsidR="00A02143">
        <w:rPr>
          <w:color w:val="221E1F"/>
          <w:sz w:val="23"/>
          <w:szCs w:val="23"/>
        </w:rPr>
        <w:t>Like traditional LTCI, t</w:t>
      </w:r>
      <w:r>
        <w:rPr>
          <w:color w:val="221E1F"/>
          <w:sz w:val="23"/>
          <w:szCs w:val="23"/>
        </w:rPr>
        <w:t>hese pr</w:t>
      </w:r>
      <w:r w:rsidR="00410DFB">
        <w:rPr>
          <w:color w:val="221E1F"/>
          <w:sz w:val="23"/>
          <w:szCs w:val="23"/>
        </w:rPr>
        <w:t xml:space="preserve">oducts help prevent you from becoming burdens on your family </w:t>
      </w:r>
      <w:r>
        <w:rPr>
          <w:color w:val="221E1F"/>
          <w:sz w:val="23"/>
          <w:szCs w:val="23"/>
        </w:rPr>
        <w:t>both in life and in death.</w:t>
      </w:r>
    </w:p>
    <w:p w:rsidR="0020182C" w:rsidRDefault="0020182C" w:rsidP="00035CBB">
      <w:pPr>
        <w:pStyle w:val="Default"/>
        <w:jc w:val="both"/>
      </w:pPr>
    </w:p>
    <w:p w:rsidR="00B24F66" w:rsidRPr="00422C64" w:rsidRDefault="00B24F66" w:rsidP="00035CBB">
      <w:pPr>
        <w:pStyle w:val="Pa1"/>
        <w:jc w:val="both"/>
        <w:rPr>
          <w:rFonts w:cs="Myriad Pro"/>
          <w:color w:val="0070C0"/>
          <w:sz w:val="40"/>
          <w:szCs w:val="40"/>
        </w:rPr>
      </w:pPr>
      <w:r w:rsidRPr="00422C64">
        <w:rPr>
          <w:rFonts w:cs="Myriad Pro"/>
          <w:b/>
          <w:bCs/>
          <w:color w:val="0070C0"/>
          <w:sz w:val="40"/>
          <w:szCs w:val="40"/>
        </w:rPr>
        <w:t>Hybrid Products Breakdown</w:t>
      </w:r>
    </w:p>
    <w:p w:rsidR="00B24F66" w:rsidRPr="00422C64" w:rsidRDefault="00B24F66" w:rsidP="00035CBB">
      <w:pPr>
        <w:pStyle w:val="Pa3"/>
        <w:jc w:val="both"/>
        <w:rPr>
          <w:rFonts w:ascii="Myriad Pro Light" w:hAnsi="Myriad Pro Light" w:cs="Myriad Pro Light"/>
          <w:sz w:val="28"/>
          <w:szCs w:val="28"/>
        </w:rPr>
      </w:pPr>
      <w:r w:rsidRPr="00422C64">
        <w:rPr>
          <w:rFonts w:ascii="Myriad Pro Light" w:hAnsi="Myriad Pro Light" w:cs="Myriad Pro Light"/>
          <w:b/>
          <w:bCs/>
          <w:sz w:val="28"/>
          <w:szCs w:val="28"/>
        </w:rPr>
        <w:t>Annuity Hybrids</w:t>
      </w:r>
    </w:p>
    <w:p w:rsidR="00B24F66" w:rsidRDefault="00B24F66" w:rsidP="00035CBB">
      <w:pPr>
        <w:pStyle w:val="Pa1"/>
        <w:jc w:val="both"/>
        <w:rPr>
          <w:rFonts w:cs="Myriad Pro"/>
          <w:color w:val="221E1F"/>
          <w:sz w:val="23"/>
          <w:szCs w:val="23"/>
        </w:rPr>
      </w:pPr>
      <w:r>
        <w:rPr>
          <w:rFonts w:cs="Myriad Pro"/>
          <w:color w:val="221E1F"/>
          <w:sz w:val="23"/>
          <w:szCs w:val="23"/>
        </w:rPr>
        <w:t>Annuity hybrids have several design variations. From something as simple as a rider that pays out a certain percentage of the account value when the policyholder has a qualifying LTC need, to products that basically combine a fixed deferred annuity and long-term care under one contract.</w:t>
      </w:r>
    </w:p>
    <w:p w:rsidR="00B24F66" w:rsidRPr="00B24F66" w:rsidRDefault="00B24F66" w:rsidP="00035CBB">
      <w:pPr>
        <w:pStyle w:val="Default"/>
        <w:jc w:val="both"/>
      </w:pPr>
    </w:p>
    <w:p w:rsidR="00B24F66" w:rsidRDefault="00B24F66" w:rsidP="00035CBB">
      <w:pPr>
        <w:pStyle w:val="Pa1"/>
        <w:jc w:val="both"/>
        <w:rPr>
          <w:rFonts w:cs="Myriad Pro"/>
          <w:color w:val="221E1F"/>
          <w:sz w:val="23"/>
          <w:szCs w:val="23"/>
        </w:rPr>
      </w:pPr>
      <w:r>
        <w:rPr>
          <w:rFonts w:cs="Myriad Pro"/>
          <w:color w:val="221E1F"/>
          <w:sz w:val="23"/>
          <w:szCs w:val="23"/>
        </w:rPr>
        <w:t xml:space="preserve">To varying degrees these products essentially allow the consumer to get double-duty from their retirement dollars, using them to build cash value tax-deferred and, if needed, fund their long-term care need. </w:t>
      </w:r>
    </w:p>
    <w:p w:rsidR="00695852" w:rsidRDefault="00695852" w:rsidP="00035CBB">
      <w:pPr>
        <w:pStyle w:val="Default"/>
        <w:jc w:val="both"/>
      </w:pPr>
    </w:p>
    <w:p w:rsidR="00410DFB" w:rsidRDefault="00410DFB" w:rsidP="00035CBB">
      <w:pPr>
        <w:autoSpaceDE w:val="0"/>
        <w:autoSpaceDN w:val="0"/>
        <w:adjustRightInd w:val="0"/>
        <w:spacing w:after="0" w:line="281" w:lineRule="atLeast"/>
        <w:jc w:val="both"/>
        <w:rPr>
          <w:rFonts w:ascii="Myriad Pro Light" w:hAnsi="Myriad Pro Light" w:cs="Myriad Pro Light"/>
          <w:b/>
          <w:bCs/>
          <w:sz w:val="28"/>
          <w:szCs w:val="28"/>
        </w:rPr>
      </w:pPr>
    </w:p>
    <w:p w:rsidR="00410DFB" w:rsidRDefault="00410DFB" w:rsidP="00035CBB">
      <w:pPr>
        <w:autoSpaceDE w:val="0"/>
        <w:autoSpaceDN w:val="0"/>
        <w:adjustRightInd w:val="0"/>
        <w:spacing w:after="0" w:line="281" w:lineRule="atLeast"/>
        <w:jc w:val="both"/>
        <w:rPr>
          <w:rFonts w:ascii="Myriad Pro Light" w:hAnsi="Myriad Pro Light" w:cs="Myriad Pro Light"/>
          <w:b/>
          <w:bCs/>
          <w:sz w:val="28"/>
          <w:szCs w:val="28"/>
        </w:rPr>
      </w:pPr>
    </w:p>
    <w:p w:rsidR="00695852" w:rsidRPr="00695852" w:rsidRDefault="00695852" w:rsidP="00035CBB">
      <w:pPr>
        <w:autoSpaceDE w:val="0"/>
        <w:autoSpaceDN w:val="0"/>
        <w:adjustRightInd w:val="0"/>
        <w:spacing w:after="0" w:line="281" w:lineRule="atLeast"/>
        <w:jc w:val="both"/>
        <w:rPr>
          <w:rFonts w:ascii="Myriad Pro Light" w:hAnsi="Myriad Pro Light" w:cs="Myriad Pro Light"/>
          <w:sz w:val="28"/>
          <w:szCs w:val="28"/>
        </w:rPr>
      </w:pPr>
      <w:bookmarkStart w:id="0" w:name="_GoBack"/>
      <w:bookmarkEnd w:id="0"/>
      <w:r w:rsidRPr="00695852">
        <w:rPr>
          <w:rFonts w:ascii="Myriad Pro Light" w:hAnsi="Myriad Pro Light" w:cs="Myriad Pro Light"/>
          <w:b/>
          <w:bCs/>
          <w:sz w:val="28"/>
          <w:szCs w:val="28"/>
        </w:rPr>
        <w:lastRenderedPageBreak/>
        <w:t>Life-</w:t>
      </w:r>
      <w:proofErr w:type="spellStart"/>
      <w:r w:rsidRPr="00695852">
        <w:rPr>
          <w:rFonts w:ascii="Myriad Pro Light" w:hAnsi="Myriad Pro Light" w:cs="Myriad Pro Light"/>
          <w:b/>
          <w:bCs/>
          <w:sz w:val="28"/>
          <w:szCs w:val="28"/>
        </w:rPr>
        <w:t>LTCi</w:t>
      </w:r>
      <w:proofErr w:type="spellEnd"/>
      <w:r w:rsidRPr="00695852">
        <w:rPr>
          <w:rFonts w:ascii="Myriad Pro Light" w:hAnsi="Myriad Pro Light" w:cs="Myriad Pro Light"/>
          <w:b/>
          <w:bCs/>
          <w:sz w:val="28"/>
          <w:szCs w:val="28"/>
        </w:rPr>
        <w:t xml:space="preserve"> Hybrids</w:t>
      </w:r>
    </w:p>
    <w:p w:rsidR="00695852" w:rsidRPr="00695852" w:rsidRDefault="00695852" w:rsidP="00035CBB">
      <w:pPr>
        <w:autoSpaceDE w:val="0"/>
        <w:autoSpaceDN w:val="0"/>
        <w:adjustRightInd w:val="0"/>
        <w:spacing w:after="0" w:line="241" w:lineRule="atLeast"/>
        <w:jc w:val="both"/>
        <w:rPr>
          <w:rFonts w:ascii="Myriad Pro" w:hAnsi="Myriad Pro" w:cs="Myriad Pro"/>
          <w:color w:val="221E1F"/>
          <w:sz w:val="23"/>
          <w:szCs w:val="23"/>
        </w:rPr>
      </w:pPr>
      <w:r w:rsidRPr="00695852">
        <w:rPr>
          <w:rFonts w:ascii="Myriad Pro" w:hAnsi="Myriad Pro" w:cs="Myriad Pro"/>
          <w:color w:val="221E1F"/>
          <w:sz w:val="23"/>
          <w:szCs w:val="23"/>
        </w:rPr>
        <w:t>Similar to annuity hybrids, there are a number of different ways to package LTC benefits with life insurance.</w:t>
      </w:r>
      <w:r>
        <w:rPr>
          <w:rFonts w:ascii="Myriad Pro" w:hAnsi="Myriad Pro" w:cs="Myriad Pro"/>
          <w:color w:val="221E1F"/>
          <w:sz w:val="23"/>
          <w:szCs w:val="23"/>
        </w:rPr>
        <w:t xml:space="preserve"> </w:t>
      </w:r>
      <w:r w:rsidRPr="00695852">
        <w:rPr>
          <w:rFonts w:ascii="Myriad Pro" w:hAnsi="Myriad Pro" w:cs="Myriad Pro"/>
          <w:color w:val="221E1F"/>
          <w:sz w:val="23"/>
          <w:szCs w:val="23"/>
        </w:rPr>
        <w:t xml:space="preserve">There are </w:t>
      </w:r>
      <w:r>
        <w:rPr>
          <w:rFonts w:ascii="Myriad Pro" w:hAnsi="Myriad Pro" w:cs="Myriad Pro"/>
          <w:color w:val="221E1F"/>
          <w:sz w:val="23"/>
          <w:szCs w:val="23"/>
        </w:rPr>
        <w:t xml:space="preserve">fully underwritten </w:t>
      </w:r>
      <w:r w:rsidRPr="00695852">
        <w:rPr>
          <w:rFonts w:ascii="Myriad Pro" w:hAnsi="Myriad Pro" w:cs="Myriad Pro"/>
          <w:color w:val="221E1F"/>
          <w:sz w:val="23"/>
          <w:szCs w:val="23"/>
        </w:rPr>
        <w:t>products that p</w:t>
      </w:r>
      <w:r w:rsidR="00FD1CDE">
        <w:rPr>
          <w:rFonts w:ascii="Myriad Pro" w:hAnsi="Myriad Pro" w:cs="Myriad Pro"/>
          <w:color w:val="221E1F"/>
          <w:sz w:val="23"/>
          <w:szCs w:val="23"/>
        </w:rPr>
        <w:t xml:space="preserve">rovide the most death benefit and LTC benefit options. Payment options are single pay or continuous pay. </w:t>
      </w:r>
    </w:p>
    <w:p w:rsidR="00695852" w:rsidRDefault="00695852" w:rsidP="00035CBB">
      <w:pPr>
        <w:pStyle w:val="Default"/>
        <w:jc w:val="both"/>
      </w:pPr>
    </w:p>
    <w:p w:rsidR="00695852" w:rsidRPr="00695852" w:rsidRDefault="00695852" w:rsidP="00035CBB">
      <w:pPr>
        <w:autoSpaceDE w:val="0"/>
        <w:autoSpaceDN w:val="0"/>
        <w:adjustRightInd w:val="0"/>
        <w:spacing w:after="0" w:line="281" w:lineRule="atLeast"/>
        <w:jc w:val="both"/>
        <w:rPr>
          <w:rFonts w:ascii="Myriad Pro Light" w:hAnsi="Myriad Pro Light" w:cs="Myriad Pro Light"/>
          <w:sz w:val="28"/>
          <w:szCs w:val="28"/>
        </w:rPr>
      </w:pPr>
      <w:r w:rsidRPr="00695852">
        <w:rPr>
          <w:rFonts w:ascii="Myriad Pro Light" w:hAnsi="Myriad Pro Light" w:cs="Myriad Pro Light"/>
          <w:b/>
          <w:bCs/>
          <w:sz w:val="28"/>
          <w:szCs w:val="28"/>
        </w:rPr>
        <w:t>Hybrid Advantages</w:t>
      </w:r>
    </w:p>
    <w:p w:rsidR="00695852" w:rsidRDefault="00695852" w:rsidP="00035CBB">
      <w:pPr>
        <w:autoSpaceDE w:val="0"/>
        <w:autoSpaceDN w:val="0"/>
        <w:adjustRightInd w:val="0"/>
        <w:spacing w:after="0" w:line="241" w:lineRule="atLeast"/>
        <w:jc w:val="both"/>
        <w:rPr>
          <w:rFonts w:ascii="Myriad Pro" w:hAnsi="Myriad Pro" w:cs="Myriad Pro"/>
          <w:color w:val="221E1F"/>
          <w:sz w:val="23"/>
          <w:szCs w:val="23"/>
        </w:rPr>
      </w:pPr>
      <w:r w:rsidRPr="00695852">
        <w:rPr>
          <w:rFonts w:ascii="Myriad Pro" w:hAnsi="Myriad Pro" w:cs="Myriad Pro"/>
          <w:color w:val="221E1F"/>
          <w:sz w:val="23"/>
          <w:szCs w:val="23"/>
        </w:rPr>
        <w:t xml:space="preserve">With a hybrid, money not used for </w:t>
      </w:r>
      <w:proofErr w:type="spellStart"/>
      <w:r w:rsidRPr="00695852">
        <w:rPr>
          <w:rFonts w:ascii="Myriad Pro" w:hAnsi="Myriad Pro" w:cs="Myriad Pro"/>
          <w:color w:val="221E1F"/>
          <w:sz w:val="23"/>
          <w:szCs w:val="23"/>
        </w:rPr>
        <w:t>LTCi</w:t>
      </w:r>
      <w:proofErr w:type="spellEnd"/>
      <w:r w:rsidRPr="00695852">
        <w:rPr>
          <w:rFonts w:ascii="Myriad Pro" w:hAnsi="Myriad Pro" w:cs="Myriad Pro"/>
          <w:color w:val="221E1F"/>
          <w:sz w:val="23"/>
          <w:szCs w:val="23"/>
        </w:rPr>
        <w:t xml:space="preserve"> can be taken as income or as a death benefit.</w:t>
      </w:r>
      <w:r w:rsidR="002D6F31">
        <w:rPr>
          <w:rFonts w:ascii="Myriad Pro" w:hAnsi="Myriad Pro" w:cs="Myriad Pro"/>
          <w:color w:val="221E1F"/>
          <w:sz w:val="23"/>
          <w:szCs w:val="23"/>
        </w:rPr>
        <w:t xml:space="preserve"> </w:t>
      </w:r>
    </w:p>
    <w:p w:rsidR="002D6F31" w:rsidRPr="00695852" w:rsidRDefault="002D6F31" w:rsidP="00035CBB">
      <w:pPr>
        <w:autoSpaceDE w:val="0"/>
        <w:autoSpaceDN w:val="0"/>
        <w:adjustRightInd w:val="0"/>
        <w:spacing w:after="0" w:line="241" w:lineRule="atLeast"/>
        <w:jc w:val="both"/>
        <w:rPr>
          <w:rFonts w:ascii="Myriad Pro" w:hAnsi="Myriad Pro" w:cs="Myriad Pro"/>
          <w:color w:val="221E1F"/>
          <w:sz w:val="23"/>
          <w:szCs w:val="23"/>
        </w:rPr>
      </w:pPr>
    </w:p>
    <w:p w:rsidR="00695852" w:rsidRDefault="00695852" w:rsidP="00035CBB">
      <w:pPr>
        <w:autoSpaceDE w:val="0"/>
        <w:autoSpaceDN w:val="0"/>
        <w:adjustRightInd w:val="0"/>
        <w:spacing w:after="0" w:line="241" w:lineRule="atLeast"/>
        <w:jc w:val="both"/>
        <w:rPr>
          <w:rFonts w:ascii="Myriad Pro" w:hAnsi="Myriad Pro" w:cs="Myriad Pro"/>
          <w:color w:val="221E1F"/>
          <w:sz w:val="23"/>
          <w:szCs w:val="23"/>
        </w:rPr>
      </w:pPr>
      <w:r w:rsidRPr="00695852">
        <w:rPr>
          <w:rFonts w:ascii="Myriad Pro" w:hAnsi="Myriad Pro" w:cs="Myriad Pro"/>
          <w:color w:val="221E1F"/>
          <w:sz w:val="23"/>
          <w:szCs w:val="23"/>
        </w:rPr>
        <w:t>.</w:t>
      </w:r>
    </w:p>
    <w:p w:rsidR="002D6F31" w:rsidRPr="00695852" w:rsidRDefault="002D6F31" w:rsidP="00035CBB">
      <w:pPr>
        <w:autoSpaceDE w:val="0"/>
        <w:autoSpaceDN w:val="0"/>
        <w:adjustRightInd w:val="0"/>
        <w:spacing w:after="0" w:line="241" w:lineRule="atLeast"/>
        <w:jc w:val="both"/>
        <w:rPr>
          <w:rFonts w:ascii="Myriad Pro" w:hAnsi="Myriad Pro" w:cs="Myriad Pro"/>
          <w:color w:val="221E1F"/>
          <w:sz w:val="23"/>
          <w:szCs w:val="23"/>
        </w:rPr>
      </w:pPr>
    </w:p>
    <w:p w:rsidR="00035CBB" w:rsidRDefault="00035CBB" w:rsidP="00035CBB">
      <w:pPr>
        <w:autoSpaceDE w:val="0"/>
        <w:autoSpaceDN w:val="0"/>
        <w:adjustRightInd w:val="0"/>
        <w:spacing w:after="0" w:line="241" w:lineRule="atLeast"/>
        <w:jc w:val="both"/>
        <w:rPr>
          <w:rFonts w:ascii="Myriad Pro" w:hAnsi="Myriad Pro" w:cs="Myriad Pro"/>
          <w:color w:val="221E1F"/>
          <w:sz w:val="23"/>
          <w:szCs w:val="23"/>
        </w:rPr>
      </w:pPr>
    </w:p>
    <w:sectPr w:rsidR="00035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0CB0"/>
    <w:multiLevelType w:val="hybridMultilevel"/>
    <w:tmpl w:val="AC3034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DE56D58"/>
    <w:multiLevelType w:val="hybridMultilevel"/>
    <w:tmpl w:val="B90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A2E8F"/>
    <w:multiLevelType w:val="hybridMultilevel"/>
    <w:tmpl w:val="B9F0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1003D"/>
    <w:multiLevelType w:val="hybridMultilevel"/>
    <w:tmpl w:val="9446A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21"/>
    <w:rsid w:val="00015297"/>
    <w:rsid w:val="00035CBB"/>
    <w:rsid w:val="001126E5"/>
    <w:rsid w:val="0020182C"/>
    <w:rsid w:val="00224892"/>
    <w:rsid w:val="00284C65"/>
    <w:rsid w:val="002D6F31"/>
    <w:rsid w:val="003C15FC"/>
    <w:rsid w:val="00410DFB"/>
    <w:rsid w:val="00422C64"/>
    <w:rsid w:val="005A2F7D"/>
    <w:rsid w:val="00695852"/>
    <w:rsid w:val="00695F21"/>
    <w:rsid w:val="006B77DD"/>
    <w:rsid w:val="007B58BE"/>
    <w:rsid w:val="0083377B"/>
    <w:rsid w:val="00852C92"/>
    <w:rsid w:val="009A1C45"/>
    <w:rsid w:val="00A02143"/>
    <w:rsid w:val="00A73626"/>
    <w:rsid w:val="00B24F66"/>
    <w:rsid w:val="00BA330D"/>
    <w:rsid w:val="00BA433D"/>
    <w:rsid w:val="00BF5EE7"/>
    <w:rsid w:val="00C546EB"/>
    <w:rsid w:val="00D439F4"/>
    <w:rsid w:val="00EC30E8"/>
    <w:rsid w:val="00FC5B3B"/>
    <w:rsid w:val="00F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F2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95F21"/>
    <w:pPr>
      <w:spacing w:line="4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95F21"/>
    <w:pPr>
      <w:spacing w:line="2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695F21"/>
    <w:pPr>
      <w:spacing w:line="2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95F21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95852"/>
    <w:pPr>
      <w:spacing w:line="241" w:lineRule="atLeast"/>
    </w:pPr>
    <w:rPr>
      <w:rFonts w:ascii="Myriad Pro Light" w:hAnsi="Myriad Pro Light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695852"/>
    <w:pPr>
      <w:spacing w:line="281" w:lineRule="atLeast"/>
    </w:pPr>
    <w:rPr>
      <w:rFonts w:ascii="Myriad Pro Light" w:hAnsi="Myriad Pro Light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3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CBB"/>
    <w:rPr>
      <w:b/>
      <w:bCs/>
    </w:rPr>
  </w:style>
  <w:style w:type="paragraph" w:styleId="ListParagraph">
    <w:name w:val="List Paragraph"/>
    <w:basedOn w:val="Normal"/>
    <w:uiPriority w:val="34"/>
    <w:qFormat/>
    <w:rsid w:val="00035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F2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95F21"/>
    <w:pPr>
      <w:spacing w:line="4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95F21"/>
    <w:pPr>
      <w:spacing w:line="2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695F21"/>
    <w:pPr>
      <w:spacing w:line="2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695F21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95F21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95852"/>
    <w:pPr>
      <w:spacing w:line="241" w:lineRule="atLeast"/>
    </w:pPr>
    <w:rPr>
      <w:rFonts w:ascii="Myriad Pro Light" w:hAnsi="Myriad Pro Light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695852"/>
    <w:pPr>
      <w:spacing w:line="281" w:lineRule="atLeast"/>
    </w:pPr>
    <w:rPr>
      <w:rFonts w:ascii="Myriad Pro Light" w:hAnsi="Myriad Pro Light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3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5CBB"/>
    <w:rPr>
      <w:b/>
      <w:bCs/>
    </w:rPr>
  </w:style>
  <w:style w:type="paragraph" w:styleId="ListParagraph">
    <w:name w:val="List Paragraph"/>
    <w:basedOn w:val="Normal"/>
    <w:uiPriority w:val="34"/>
    <w:qFormat/>
    <w:rsid w:val="0003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63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3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036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63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88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4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5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72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84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9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07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0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67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88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771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5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12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975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08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ining xmlns="4bea4b3d-29da-47aa-82de-8699c27d6ea0">false</Training>
    <Business_x0020_Activity xmlns="4bea4b3d-29da-47aa-82de-8699c27d6ea0" xsi:nil="true"/>
    <Product_x0020_Type xmlns="4bea4b3d-29da-47aa-82de-8699c27d6ea0" xsi:nil="true"/>
    <Description0 xmlns="4bea4b3d-29da-47aa-82de-8699c27d6ea0" xsi:nil="true"/>
    <Carrier xmlns="4bea4b3d-29da-47aa-82de-8699c27d6ea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9EC38BCBAD428655E3B37CAF78B4" ma:contentTypeVersion="" ma:contentTypeDescription="Create a new document." ma:contentTypeScope="" ma:versionID="1b34b8175f610a2474ed1d1c4e1e362b">
  <xsd:schema xmlns:xsd="http://www.w3.org/2001/XMLSchema" xmlns:xs="http://www.w3.org/2001/XMLSchema" xmlns:p="http://schemas.microsoft.com/office/2006/metadata/properties" xmlns:ns2="4bea4b3d-29da-47aa-82de-8699c27d6ea0" targetNamespace="http://schemas.microsoft.com/office/2006/metadata/properties" ma:root="true" ma:fieldsID="74e4bee34a415144aea1759a252f338e" ns2:_="">
    <xsd:import namespace="4bea4b3d-29da-47aa-82de-8699c27d6ea0"/>
    <xsd:element name="properties">
      <xsd:complexType>
        <xsd:sequence>
          <xsd:element name="documentManagement">
            <xsd:complexType>
              <xsd:all>
                <xsd:element ref="ns2:Product_x0020_Type" minOccurs="0"/>
                <xsd:element ref="ns2:Business_x0020_Activity" minOccurs="0"/>
                <xsd:element ref="ns2:Description0" minOccurs="0"/>
                <xsd:element ref="ns2:Training" minOccurs="0"/>
                <xsd:element ref="ns2:Carr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4b3d-29da-47aa-82de-8699c27d6ea0" elementFormDefault="qualified">
    <xsd:import namespace="http://schemas.microsoft.com/office/2006/documentManagement/types"/>
    <xsd:import namespace="http://schemas.microsoft.com/office/infopath/2007/PartnerControls"/>
    <xsd:element name="Product_x0020_Type" ma:index="2" nillable="true" ma:displayName="Product Type" ma:format="Dropdown" ma:internalName="Product_x0020_Type">
      <xsd:simpleType>
        <xsd:restriction base="dms:Choice">
          <xsd:enumeration value="Annuity"/>
          <xsd:enumeration value="Easy Issue LTCi Alt."/>
          <xsd:enumeration value="Hybrid"/>
          <xsd:enumeration value="Life Insurance"/>
        </xsd:restriction>
      </xsd:simpleType>
    </xsd:element>
    <xsd:element name="Business_x0020_Activity" ma:index="3" nillable="true" ma:displayName="Business Activity" ma:format="Dropdown" ma:internalName="Business_x0020_Activity">
      <xsd:simpleType>
        <xsd:restriction base="dms:Choice">
          <xsd:enumeration value="Admin"/>
          <xsd:enumeration value="Marketing"/>
          <xsd:enumeration value="Sales"/>
        </xsd:restriction>
      </xsd:simpleType>
    </xsd:element>
    <xsd:element name="Description0" ma:index="4" nillable="true" ma:displayName="Description" ma:internalName="Description0">
      <xsd:simpleType>
        <xsd:restriction base="dms:Text">
          <xsd:maxLength value="100"/>
        </xsd:restriction>
      </xsd:simpleType>
    </xsd:element>
    <xsd:element name="Training" ma:index="5" nillable="true" ma:displayName="Training" ma:default="0" ma:internalName="Training">
      <xsd:simpleType>
        <xsd:restriction base="dms:Boolean"/>
      </xsd:simpleType>
    </xsd:element>
    <xsd:element name="Carrier" ma:index="12" nillable="true" ma:displayName="Carrier" ma:description="The name of the Carrier to Which the document applies." ma:internalName="Carri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ianz"/>
                    <xsd:enumeration value="American Equity"/>
                    <xsd:enumeration value="AVIVA"/>
                    <xsd:enumeration value="Great American"/>
                    <xsd:enumeration value="ING"/>
                    <xsd:enumeration value="John Hancock"/>
                    <xsd:enumeration value="Liberty Mutual"/>
                    <xsd:enumeration value="Lincoln"/>
                    <xsd:enumeration value="OneAmerica"/>
                    <xsd:enumeration value="Protective"/>
                    <xsd:enumeration value="Reliance"/>
                    <xsd:enumeration value="SPIA"/>
                    <xsd:enumeration value="State Lif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4518D-AEF4-4CBA-8AB1-652E0202DF89}">
  <ds:schemaRefs>
    <ds:schemaRef ds:uri="http://schemas.microsoft.com/office/2006/metadata/properties"/>
    <ds:schemaRef ds:uri="http://schemas.microsoft.com/office/infopath/2007/PartnerControls"/>
    <ds:schemaRef ds:uri="4bea4b3d-29da-47aa-82de-8699c27d6ea0"/>
  </ds:schemaRefs>
</ds:datastoreItem>
</file>

<file path=customXml/itemProps2.xml><?xml version="1.0" encoding="utf-8"?>
<ds:datastoreItem xmlns:ds="http://schemas.openxmlformats.org/officeDocument/2006/customXml" ds:itemID="{8D4CC447-40FC-4866-927B-EA190346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2C50F-DA25-40E2-B805-ABADDE81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4b3d-29da-47aa-82de-8699c27d6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Edwards</dc:creator>
  <cp:lastModifiedBy>Tom Hoffman</cp:lastModifiedBy>
  <cp:revision>3</cp:revision>
  <dcterms:created xsi:type="dcterms:W3CDTF">2014-10-29T00:22:00Z</dcterms:created>
  <dcterms:modified xsi:type="dcterms:W3CDTF">2014-10-29T00:32:00Z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0x010100B6B19EC38BCBAD428655E3B37CAF78B4</vt:lpwstr>
  </property>
</Properties>
</file>